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7"/>
          <w:szCs w:val="27"/>
          <w:bdr w:val="none" w:color="auto" w:sz="0" w:space="0"/>
          <w:shd w:val="clear" w:fill="FFFFFF"/>
        </w:rPr>
        <w:t>中等职业学校学生公约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1.爱祖国，有梦想。热爱祖国，热爱人民，热爱中国共产党。志存高远，服务人民，奉献社会。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2.爱学习，有专长。崇尚科学，追求真知；勤学苦练，精益求精；不会就学，不懂就问。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3.爱劳动，图自强。尊重劳动，勇于创造；艰苦奋斗，勤俭节约；从我做起，脚踏实地。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4.讲文明，重修养。尊师孝亲，友善待人；诚实守信，言行一致；知错就改，见贤思齐。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5.遵法纪，守规章。遵守法律，依法做事；遵守校纪，依纪行为；遵守行规，依规行事。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6.辨美丑，立形象。情趣健康，向善向美；仪容整洁，衣着得体；举止文明，落落大方。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7.强体魄，保健康。按时作息，坚持锻炼；讲究卫生，保持清洁；珍爱生命，注意安全。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8.树自信，勇担当。自尊自信，乐观向上；珍惜青春，不怕挫折；敬业乐群，勇担责任。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E47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2016-09-05T05:14:12Z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